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635FBC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00DD1462" w:rsidRPr="00DD1462">
        <w:rPr>
          <w:bCs/>
          <w:noProof w:val="0"/>
          <w:sz w:val="24"/>
          <w:szCs w:val="24"/>
        </w:rPr>
        <w:t>R2-1913287</w:t>
      </w:r>
    </w:p>
    <w:p w14:paraId="11776FA6" w14:textId="740800D2"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7131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66F7">
        <w:rPr>
          <w:rFonts w:cs="Arial"/>
          <w:b/>
          <w:bCs/>
          <w:sz w:val="24"/>
          <w:lang w:eastAsia="ja-JP"/>
        </w:rPr>
        <w:t>6</w:t>
      </w:r>
      <w:r w:rsidR="00B32436" w:rsidRPr="00B32436">
        <w:rPr>
          <w:rFonts w:cs="Arial"/>
          <w:b/>
          <w:bCs/>
          <w:sz w:val="24"/>
          <w:lang w:eastAsia="ja-JP"/>
        </w:rPr>
        <w:t>.2.</w:t>
      </w:r>
      <w:r w:rsidR="008766F7">
        <w:rPr>
          <w:rFonts w:cs="Arial"/>
          <w:b/>
          <w:bCs/>
          <w:sz w:val="24"/>
          <w:lang w:eastAsia="ja-JP"/>
        </w:rPr>
        <w:t>2</w:t>
      </w:r>
      <w:r w:rsidR="00B32436" w:rsidRPr="00B32436">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A11E6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34EC">
        <w:rPr>
          <w:rFonts w:ascii="Arial" w:hAnsi="Arial" w:cs="Arial"/>
          <w:b/>
          <w:bCs/>
          <w:sz w:val="24"/>
        </w:rPr>
        <w:t>Remaining issues on UL LBT</w:t>
      </w:r>
    </w:p>
    <w:p w14:paraId="1F147C23" w14:textId="6490C5A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32436" w:rsidRPr="00B32436">
        <w:rPr>
          <w:rFonts w:ascii="Arial" w:hAnsi="Arial" w:cs="Arial"/>
          <w:b/>
          <w:bCs/>
          <w:sz w:val="24"/>
        </w:rPr>
        <w:t>NR_unlic</w:t>
      </w:r>
      <w:proofErr w:type="spellEnd"/>
      <w:r w:rsidR="00B32436" w:rsidRPr="00B32436">
        <w:rPr>
          <w:rFonts w:ascii="Arial" w:hAnsi="Arial" w:cs="Arial"/>
          <w:b/>
          <w:bCs/>
          <w:sz w:val="24"/>
        </w:rPr>
        <w:t xml:space="preserve">-Core </w:t>
      </w:r>
      <w:r w:rsidR="00B32436">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A818BFE" w:rsidR="007F2E08" w:rsidRDefault="00D034EC" w:rsidP="00A209D6">
      <w:r>
        <w:t>The following agreements were achieved in the previous RAN2 meeting on UL LBT mechanism</w:t>
      </w:r>
      <w:r w:rsidR="00F77D75">
        <w:t xml:space="preserve"> [1]</w:t>
      </w:r>
      <w:r>
        <w:t>:</w:t>
      </w:r>
    </w:p>
    <w:tbl>
      <w:tblPr>
        <w:tblStyle w:val="TableGrid"/>
        <w:tblW w:w="0" w:type="auto"/>
        <w:tblLook w:val="04A0" w:firstRow="1" w:lastRow="0" w:firstColumn="1" w:lastColumn="0" w:noHBand="0" w:noVBand="1"/>
      </w:tblPr>
      <w:tblGrid>
        <w:gridCol w:w="9631"/>
      </w:tblGrid>
      <w:tr w:rsidR="00D034EC" w14:paraId="286128A1" w14:textId="77777777" w:rsidTr="00D034EC">
        <w:tc>
          <w:tcPr>
            <w:tcW w:w="9631" w:type="dxa"/>
          </w:tcPr>
          <w:p w14:paraId="32607657" w14:textId="77777777" w:rsidR="00D034EC" w:rsidRPr="00F04D97" w:rsidRDefault="00D034EC" w:rsidP="00D034EC">
            <w:pPr>
              <w:pStyle w:val="Agreement"/>
              <w:rPr>
                <w:lang w:val="en-US"/>
              </w:rPr>
            </w:pPr>
            <w:r w:rsidRPr="00F04D97">
              <w:rPr>
                <w:lang w:val="en-US"/>
              </w:rPr>
              <w:t xml:space="preserve">L2 LBT failure mechanism take into account any LBT failure regardless UL transmission type. </w:t>
            </w:r>
          </w:p>
          <w:p w14:paraId="39A8B6E1" w14:textId="77777777" w:rsidR="00D034EC" w:rsidRPr="00F04D97" w:rsidRDefault="00D034EC" w:rsidP="00D034EC">
            <w:pPr>
              <w:pStyle w:val="Agreement"/>
              <w:rPr>
                <w:lang w:val="en-US"/>
              </w:rPr>
            </w:pPr>
            <w:r w:rsidRPr="00F04D97">
              <w:rPr>
                <w:lang w:val="en-US"/>
              </w:rPr>
              <w:t>The UL LBT failure mechanism will have the same recovery mechanism for all failures regardless UL transmission type</w:t>
            </w:r>
          </w:p>
          <w:p w14:paraId="187CB653" w14:textId="77777777" w:rsidR="00D034EC" w:rsidRPr="00F04D97" w:rsidRDefault="00D034EC" w:rsidP="00D034EC">
            <w:pPr>
              <w:pStyle w:val="Agreement"/>
              <w:rPr>
                <w:lang w:val="en-US"/>
              </w:rPr>
            </w:pPr>
            <w:r w:rsidRPr="00F04D97">
              <w:rPr>
                <w:lang w:val="en-US"/>
              </w:rPr>
              <w:t>UL LBT failures are detected per BWP</w:t>
            </w:r>
          </w:p>
          <w:p w14:paraId="036B46CD" w14:textId="77777777" w:rsidR="00D034EC" w:rsidRPr="00F04D97" w:rsidRDefault="00D034EC" w:rsidP="00D034EC">
            <w:pPr>
              <w:pStyle w:val="Agreement"/>
              <w:rPr>
                <w:lang w:val="en-US"/>
              </w:rPr>
            </w:pPr>
            <w:r w:rsidRPr="00F04D97">
              <w:rPr>
                <w:lang w:val="en-US"/>
              </w:rPr>
              <w:t>The UE will report the occurrence of consistent UL LBT failures on PSCell and SCells. The assumption is to reuse SCell failure reporting for BF</w:t>
            </w:r>
          </w:p>
          <w:p w14:paraId="4587E63D" w14:textId="77777777" w:rsidR="00D034EC" w:rsidRPr="00F04D97" w:rsidRDefault="00D034EC" w:rsidP="00D034EC">
            <w:pPr>
              <w:pStyle w:val="Doc-text2"/>
              <w:rPr>
                <w:lang w:val="en-US"/>
              </w:rPr>
            </w:pPr>
          </w:p>
          <w:p w14:paraId="09987BBE" w14:textId="77777777" w:rsidR="00D034EC" w:rsidRPr="00F04D97" w:rsidRDefault="00D034EC" w:rsidP="00D034EC">
            <w:pPr>
              <w:pStyle w:val="Doc-text2"/>
              <w:rPr>
                <w:lang w:val="en-US"/>
              </w:rPr>
            </w:pPr>
          </w:p>
          <w:p w14:paraId="39CFE9BC" w14:textId="77777777" w:rsidR="00D034EC" w:rsidRPr="00F04D97" w:rsidRDefault="00D034EC" w:rsidP="00D034EC">
            <w:pPr>
              <w:pStyle w:val="Doc-text2"/>
              <w:rPr>
                <w:b/>
                <w:lang w:val="en-US"/>
              </w:rPr>
            </w:pPr>
            <w:r w:rsidRPr="00F04D97">
              <w:rPr>
                <w:b/>
                <w:lang w:val="en-US"/>
              </w:rPr>
              <w:t xml:space="preserve">Baseline Mechanism, further enhancements not precluded: </w:t>
            </w:r>
          </w:p>
          <w:p w14:paraId="7846B699" w14:textId="77777777" w:rsidR="00D034EC" w:rsidRPr="00F04D97" w:rsidRDefault="00D034EC" w:rsidP="00D034EC">
            <w:pPr>
              <w:pStyle w:val="Agreement"/>
              <w:rPr>
                <w:lang w:val="en-US"/>
              </w:rPr>
            </w:pPr>
            <w:r w:rsidRPr="00F04D97">
              <w:rPr>
                <w:lang w:val="en-US"/>
              </w:rPr>
              <w:t xml:space="preserve">A “threshold” for the maximum number of LBT failures which triggers the “consistent” LBT failure event will be used. </w:t>
            </w:r>
          </w:p>
          <w:p w14:paraId="4BD7FB99" w14:textId="77777777" w:rsidR="00D034EC" w:rsidRPr="00F04D97" w:rsidRDefault="00D034EC" w:rsidP="00D034EC">
            <w:pPr>
              <w:pStyle w:val="Agreement"/>
              <w:rPr>
                <w:lang w:val="en-US"/>
              </w:rPr>
            </w:pPr>
            <w:r w:rsidRPr="00F04D97">
              <w:rPr>
                <w:lang w:val="en-US"/>
              </w:rPr>
              <w:t>Both a timer and a counter are introduced, the counter is reset when timer expires and incremented when UL LBT failure happens</w:t>
            </w:r>
          </w:p>
          <w:p w14:paraId="37DC0BB4" w14:textId="77777777" w:rsidR="00D034EC" w:rsidRPr="00F04D97" w:rsidRDefault="00D034EC" w:rsidP="00D034EC">
            <w:pPr>
              <w:pStyle w:val="Agreement"/>
              <w:rPr>
                <w:lang w:val="en-US"/>
              </w:rPr>
            </w:pPr>
            <w:r w:rsidRPr="00F04D97">
              <w:rPr>
                <w:lang w:val="en-US"/>
              </w:rPr>
              <w:t xml:space="preserve">The timer is started/restarted when UL LBT failure occur. </w:t>
            </w:r>
          </w:p>
          <w:p w14:paraId="0FB9BA2E" w14:textId="77777777" w:rsidR="00D034EC" w:rsidRPr="00F04D97" w:rsidRDefault="00D034EC" w:rsidP="00D034EC">
            <w:pPr>
              <w:pStyle w:val="Doc-text2"/>
              <w:rPr>
                <w:lang w:val="en-US"/>
              </w:rPr>
            </w:pPr>
          </w:p>
          <w:p w14:paraId="63283C9E" w14:textId="77777777" w:rsidR="00D034EC" w:rsidRDefault="00D034EC" w:rsidP="00D034EC">
            <w:pPr>
              <w:pStyle w:val="Doc-text2"/>
            </w:pPr>
            <w:r w:rsidRPr="00F04D97">
              <w:rPr>
                <w:lang w:val="en-US"/>
              </w:rPr>
              <w:t xml:space="preserve">Chair summary on the baseline mechanism above: The BFD inspired mechanism seems to be supported by many, but there </w:t>
            </w:r>
            <w:proofErr w:type="gramStart"/>
            <w:r w:rsidRPr="00F04D97">
              <w:rPr>
                <w:lang w:val="en-US"/>
              </w:rPr>
              <w:t>is</w:t>
            </w:r>
            <w:proofErr w:type="gramEnd"/>
            <w:r w:rsidRPr="00F04D97">
              <w:rPr>
                <w:lang w:val="en-US"/>
              </w:rPr>
              <w:t xml:space="preserve"> also some concerns. For </w:t>
            </w:r>
            <w:proofErr w:type="gramStart"/>
            <w:r w:rsidRPr="00F04D97">
              <w:rPr>
                <w:lang w:val="en-US"/>
              </w:rPr>
              <w:t>now</w:t>
            </w:r>
            <w:proofErr w:type="gramEnd"/>
            <w:r w:rsidRPr="00F04D97">
              <w:rPr>
                <w:lang w:val="en-US"/>
              </w:rPr>
              <w:t xml:space="preserve"> Agree it as a baseline mechanism to allow further review later, to understand whether further </w:t>
            </w:r>
            <w:proofErr w:type="spellStart"/>
            <w:r w:rsidRPr="00F04D97">
              <w:rPr>
                <w:lang w:val="en-US"/>
              </w:rPr>
              <w:t>enhacnements</w:t>
            </w:r>
            <w:proofErr w:type="spellEnd"/>
            <w:r w:rsidRPr="00F04D97">
              <w:rPr>
                <w:lang w:val="en-US"/>
              </w:rPr>
              <w:t xml:space="preserve"> are needed</w:t>
            </w:r>
            <w:r>
              <w:t xml:space="preserve">. </w:t>
            </w:r>
          </w:p>
          <w:p w14:paraId="7F8EE7D7" w14:textId="77777777" w:rsidR="00D034EC" w:rsidRDefault="00D034EC" w:rsidP="00A209D6"/>
        </w:tc>
      </w:tr>
    </w:tbl>
    <w:p w14:paraId="38FCDDAA" w14:textId="5487FA1B" w:rsidR="00D034EC" w:rsidRPr="006E13D1" w:rsidRDefault="00D034EC" w:rsidP="00A209D6">
      <w:r>
        <w:t xml:space="preserve">In this contribution, we discuss the open issues on potential enhancement </w:t>
      </w:r>
      <w:r w:rsidR="002C21AF">
        <w:t>for</w:t>
      </w:r>
      <w:r>
        <w:t xml:space="preserve"> the baseline </w:t>
      </w:r>
      <w:r w:rsidR="00D6458E">
        <w:t xml:space="preserve">LBT detection </w:t>
      </w:r>
      <w:r>
        <w:t>mechanism and the</w:t>
      </w:r>
      <w:r w:rsidR="005D2950">
        <w:t xml:space="preserve"> details on</w:t>
      </w:r>
      <w:r>
        <w:t xml:space="preserve"> recovery mechanism.</w:t>
      </w:r>
    </w:p>
    <w:p w14:paraId="2BBFF540" w14:textId="4A4AB422" w:rsidR="00A209D6" w:rsidRPr="006E13D1" w:rsidRDefault="00A209D6" w:rsidP="00A209D6">
      <w:pPr>
        <w:pStyle w:val="Heading1"/>
      </w:pPr>
      <w:r w:rsidRPr="006E13D1">
        <w:t>2</w:t>
      </w:r>
      <w:r w:rsidRPr="006E13D1">
        <w:tab/>
      </w:r>
      <w:r w:rsidR="00D6458E">
        <w:t>Discussion</w:t>
      </w:r>
    </w:p>
    <w:p w14:paraId="1802E7AA" w14:textId="2AC306EB" w:rsidR="00257ECB" w:rsidRPr="006E13D1" w:rsidRDefault="00257ECB" w:rsidP="00257ECB">
      <w:pPr>
        <w:pStyle w:val="Heading2"/>
      </w:pPr>
      <w:r>
        <w:t>2</w:t>
      </w:r>
      <w:r w:rsidRPr="006E13D1">
        <w:t>.1</w:t>
      </w:r>
      <w:r w:rsidRPr="006E13D1">
        <w:tab/>
      </w:r>
      <w:r>
        <w:t>Detection mechanism</w:t>
      </w:r>
    </w:p>
    <w:p w14:paraId="7E3064C0" w14:textId="0009B9E6" w:rsidR="00A209D6" w:rsidRDefault="00D6458E" w:rsidP="00A209D6">
      <w:r>
        <w:t xml:space="preserve">Too early declaration was the main concern on the agreed baseline </w:t>
      </w:r>
      <w:r w:rsidR="00F45A58">
        <w:t xml:space="preserve">LBT </w:t>
      </w:r>
      <w:r>
        <w:t xml:space="preserve">detection </w:t>
      </w:r>
      <w:r w:rsidR="00F45A58">
        <w:t>mechanism</w:t>
      </w:r>
      <w:r w:rsidR="00DC3C2A">
        <w:t xml:space="preserve"> [2] [3]</w:t>
      </w:r>
      <w:r w:rsidR="00F45A58">
        <w:t xml:space="preserve"> </w:t>
      </w:r>
      <w:r w:rsidR="00394EFE">
        <w:t>as</w:t>
      </w:r>
      <w:r w:rsidR="00F45A58">
        <w:t xml:space="preserve"> </w:t>
      </w:r>
      <w:r w:rsidR="00394EFE">
        <w:t xml:space="preserve">at each LBT failure </w:t>
      </w:r>
      <w:r w:rsidR="00F45A58">
        <w:t xml:space="preserve">the timer is </w:t>
      </w:r>
      <w:proofErr w:type="gramStart"/>
      <w:r w:rsidR="00394EFE">
        <w:t>restarted</w:t>
      </w:r>
      <w:proofErr w:type="gramEnd"/>
      <w:r w:rsidR="00F45A58">
        <w:t xml:space="preserve"> and the counter is increased. It is not an issue for Rel-15 BFD as the failure is based on periodic reference signal</w:t>
      </w:r>
      <w:r w:rsidR="00A234E7">
        <w:t>(s)</w:t>
      </w:r>
      <w:r w:rsidR="00F45A58">
        <w:t xml:space="preserve">. With the agreement </w:t>
      </w:r>
      <w:r w:rsidR="00F04D97">
        <w:t xml:space="preserve">that </w:t>
      </w:r>
      <w:r w:rsidR="00C77EE3">
        <w:t xml:space="preserve">all the UL transmissions are </w:t>
      </w:r>
      <w:r w:rsidR="00394EFE">
        <w:t>considered</w:t>
      </w:r>
      <w:r w:rsidR="00C77EE3">
        <w:t>, it is possible to have a situation of very frequent UL transmissions</w:t>
      </w:r>
      <w:r w:rsidR="00F04D97">
        <w:t>,</w:t>
      </w:r>
      <w:r w:rsidR="00394EFE">
        <w:t xml:space="preserve"> and even for periodic transmissions</w:t>
      </w:r>
      <w:r w:rsidR="00F04D97">
        <w:t>,</w:t>
      </w:r>
      <w:r w:rsidR="00394EFE">
        <w:t xml:space="preserve"> they </w:t>
      </w:r>
      <w:r w:rsidR="00A234E7">
        <w:t xml:space="preserve">may have </w:t>
      </w:r>
      <w:r w:rsidR="00394EFE">
        <w:t>different periodicit</w:t>
      </w:r>
      <w:r w:rsidR="00A234E7">
        <w:t>ies</w:t>
      </w:r>
      <w:r w:rsidR="00394EFE">
        <w:t xml:space="preserve">. It seems </w:t>
      </w:r>
      <w:r w:rsidR="00DC3C2A">
        <w:t xml:space="preserve">difficult, </w:t>
      </w:r>
      <w:r w:rsidR="00394EFE">
        <w:t>even impossible</w:t>
      </w:r>
      <w:r w:rsidR="00DC3C2A">
        <w:t>,</w:t>
      </w:r>
      <w:r w:rsidR="00A234E7">
        <w:t xml:space="preserve"> to have a proper parameter configuration for the LBT failure monitoring still</w:t>
      </w:r>
      <w:r w:rsidR="00394EFE">
        <w:t xml:space="preserve"> avoid</w:t>
      </w:r>
      <w:r w:rsidR="00A234E7">
        <w:t>ing</w:t>
      </w:r>
      <w:r w:rsidR="00394EFE">
        <w:t xml:space="preserve"> too early declaration of</w:t>
      </w:r>
      <w:r w:rsidR="00A234E7">
        <w:t xml:space="preserve"> the consistent</w:t>
      </w:r>
      <w:r w:rsidR="00394EFE">
        <w:t xml:space="preserve"> LBT failure</w:t>
      </w:r>
      <w:r w:rsidR="00A234E7">
        <w:t xml:space="preserve"> event</w:t>
      </w:r>
      <w:r w:rsidR="00394EFE">
        <w:t xml:space="preserve">. </w:t>
      </w:r>
    </w:p>
    <w:p w14:paraId="4243A608" w14:textId="24F6863F" w:rsidR="00DC3C2A" w:rsidRDefault="00394EFE" w:rsidP="00A209D6">
      <w:r>
        <w:lastRenderedPageBreak/>
        <w:t>Based on the agreed baseline, the counter is reset when the timer expire</w:t>
      </w:r>
      <w:r w:rsidR="00A234E7">
        <w:t>s</w:t>
      </w:r>
      <w:r>
        <w:t xml:space="preserve"> which basically avoids too far apart LBT failures being accumulated, </w:t>
      </w:r>
      <w:r w:rsidR="00A234E7">
        <w:t xml:space="preserve">however, </w:t>
      </w:r>
      <w:r>
        <w:t>it does not solve the problem of counting too close failures</w:t>
      </w:r>
      <w:r w:rsidR="00A234E7">
        <w:t xml:space="preserve"> which may come in bursts</w:t>
      </w:r>
      <w:r>
        <w:t xml:space="preserve">. </w:t>
      </w:r>
    </w:p>
    <w:p w14:paraId="5CB23E2C" w14:textId="77777777" w:rsidR="00A234E7" w:rsidRDefault="00DC3C2A" w:rsidP="00A209D6">
      <w:r>
        <w:t>It was proposed in [2] that</w:t>
      </w:r>
      <w:r w:rsidRPr="00DC3C2A">
        <w:t xml:space="preserve"> LBT failure is only declared when both timer and counter conditions are met, but there could be many LBT failures within a short period of time and after that none. Still, the LBT failure is declared after the timer expired in case the counter was already above the threshold previously</w:t>
      </w:r>
      <w:r>
        <w:t>. It does not really solve the problem of unnecessarily declaration of LBT failure but only delays it.</w:t>
      </w:r>
    </w:p>
    <w:p w14:paraId="34FA56F5" w14:textId="102D588A" w:rsidR="00DC3C2A" w:rsidRDefault="00DC3C2A" w:rsidP="00A209D6">
      <w:r>
        <w:t>[3]</w:t>
      </w:r>
      <w:r w:rsidRPr="00DC3C2A">
        <w:t xml:space="preserve"> proposed to only increase the counter by one if all the UL transmission failed </w:t>
      </w:r>
      <w:r w:rsidR="00A234E7">
        <w:t>with</w:t>
      </w:r>
      <w:r w:rsidRPr="00DC3C2A">
        <w:t>in a period</w:t>
      </w:r>
      <w:r w:rsidR="00A234E7">
        <w:t xml:space="preserve">. However, as </w:t>
      </w:r>
      <w:r w:rsidRPr="00DC3C2A">
        <w:t>there could be periods when no UL transmissions are made at all</w:t>
      </w:r>
      <w:r w:rsidR="009F6685">
        <w:t xml:space="preserve">, it is ambiguous what is declared </w:t>
      </w:r>
      <w:r w:rsidR="00E4648C">
        <w:t xml:space="preserve">as </w:t>
      </w:r>
      <w:r w:rsidR="009F6685">
        <w:t>channel state at that point</w:t>
      </w:r>
      <w:r w:rsidRPr="00DC3C2A">
        <w:t>.</w:t>
      </w:r>
      <w:r w:rsidR="00A234E7">
        <w:t xml:space="preserve"> Furthermore, in our view, a sporadic success should neither reset the failure detection procedure completely as proposed in [3]</w:t>
      </w:r>
      <w:r w:rsidR="00230E64">
        <w:t xml:space="preserve"> based on the agreed baseline</w:t>
      </w:r>
      <w:r w:rsidR="00A234E7">
        <w:t>.</w:t>
      </w:r>
    </w:p>
    <w:p w14:paraId="731B1DDC" w14:textId="28B9D419" w:rsidR="00A412C0" w:rsidRDefault="00394EFE" w:rsidP="00A209D6">
      <w:r>
        <w:t xml:space="preserve">To avoid too early declaration of the LBT failure as well as </w:t>
      </w:r>
      <w:r w:rsidR="00E4648C">
        <w:t xml:space="preserve">to </w:t>
      </w:r>
      <w:r w:rsidR="00431BBB">
        <w:t>facilitate reasonable</w:t>
      </w:r>
      <w:r>
        <w:t xml:space="preserve"> configuration </w:t>
      </w:r>
      <w:r w:rsidR="00431BBB">
        <w:t>possibility</w:t>
      </w:r>
      <w:r>
        <w:t xml:space="preserve">, </w:t>
      </w:r>
      <w:r w:rsidR="00E4648C">
        <w:t xml:space="preserve">the </w:t>
      </w:r>
      <w:r w:rsidR="00C746C0">
        <w:t xml:space="preserve">simplest </w:t>
      </w:r>
      <w:r w:rsidR="00E4648C">
        <w:t xml:space="preserve">thing </w:t>
      </w:r>
      <w:r w:rsidR="00C746C0">
        <w:t xml:space="preserve">seems to introduce </w:t>
      </w:r>
      <w:r>
        <w:t>another time</w:t>
      </w:r>
      <w:r w:rsidR="00A412C0">
        <w:t>r</w:t>
      </w:r>
      <w:r>
        <w:t xml:space="preserve"> to mimic the behaviour of periodic transmissions so that very frequent failures are not double/triple counted</w:t>
      </w:r>
      <w:r w:rsidR="00431BBB">
        <w:t xml:space="preserve">, and failure declaration time is </w:t>
      </w:r>
      <w:r w:rsidR="0081601D">
        <w:t xml:space="preserve">deterministic </w:t>
      </w:r>
      <w:r w:rsidR="00431BBB">
        <w:t>when there are consistent failures</w:t>
      </w:r>
      <w:r>
        <w:t>.</w:t>
      </w:r>
      <w:r w:rsidR="0081601D">
        <w:t xml:space="preserve"> The new timer (as well as</w:t>
      </w:r>
      <w:r w:rsidR="0080157C">
        <w:t xml:space="preserve"> the agreed</w:t>
      </w:r>
      <w:r w:rsidR="0081601D">
        <w:t xml:space="preserve"> </w:t>
      </w:r>
      <w:proofErr w:type="spellStart"/>
      <w:r w:rsidR="0081601D" w:rsidRPr="0081601D">
        <w:rPr>
          <w:i/>
        </w:rPr>
        <w:t>LBTFailureDetectionTimer</w:t>
      </w:r>
      <w:proofErr w:type="spellEnd"/>
      <w:r w:rsidR="0080157C" w:rsidRPr="0080157C">
        <w:t xml:space="preserve"> </w:t>
      </w:r>
      <w:r w:rsidR="0080157C">
        <w:t>preventing accumulating too far apart failures</w:t>
      </w:r>
      <w:r w:rsidR="0081601D">
        <w:t xml:space="preserve">) would be started when the first LBT failure happens and when the timer is running, it would prohibit further failures from increasing the LBT_COUNTER. </w:t>
      </w:r>
      <w:r w:rsidR="0080157C">
        <w:t>After the prohibit timer expires, the next LBT failure indication starts it again and the counter is increased.</w:t>
      </w:r>
      <w:r>
        <w:t xml:space="preserve"> </w:t>
      </w:r>
      <w:r w:rsidR="00A412C0">
        <w:t xml:space="preserve">Figure 1 below shows how it should work. </w:t>
      </w:r>
      <w:r w:rsidR="0080157C">
        <w:t>The periods in [3] would hence not be continuously following one another but would depend on the LBT failure indication timing.</w:t>
      </w:r>
    </w:p>
    <w:p w14:paraId="65AD78D5" w14:textId="52EC3972" w:rsidR="00A412C0" w:rsidRDefault="00A412C0" w:rsidP="00A412C0">
      <w:r w:rsidRPr="00A412C0">
        <w:rPr>
          <w:b/>
        </w:rPr>
        <w:t>Proposal 1</w:t>
      </w:r>
      <w:r>
        <w:t xml:space="preserve">: </w:t>
      </w:r>
      <w:r w:rsidR="00E35ED7">
        <w:t xml:space="preserve">on top of the agreed baseline </w:t>
      </w:r>
      <w:r w:rsidR="00AB036D">
        <w:t xml:space="preserve">detection mechanism, </w:t>
      </w:r>
      <w:r>
        <w:t>introduce a new timer to prevent counting too close failures, i.e.</w:t>
      </w:r>
      <w:r w:rsidRPr="00A412C0">
        <w:t xml:space="preserve"> </w:t>
      </w:r>
      <w:r>
        <w:t>the counter is only increase</w:t>
      </w:r>
      <w:r w:rsidR="0080157C">
        <w:t>d when</w:t>
      </w:r>
      <w:r>
        <w:t xml:space="preserve"> the new timer is not running.</w:t>
      </w:r>
    </w:p>
    <w:p w14:paraId="296A9B36" w14:textId="7C0A8910" w:rsidR="00A412C0" w:rsidRDefault="00A412C0" w:rsidP="00A412C0">
      <w:r w:rsidRPr="00A412C0">
        <w:rPr>
          <w:b/>
        </w:rPr>
        <w:t>Proposal 2</w:t>
      </w:r>
      <w:r>
        <w:t>: the new timer is started at each LBT failure</w:t>
      </w:r>
      <w:r w:rsidR="00C746C0">
        <w:t xml:space="preserve"> that is counted</w:t>
      </w:r>
      <w:r w:rsidR="0080157C">
        <w:t>, i</w:t>
      </w:r>
      <w:r w:rsidR="00E4648C">
        <w:t>.</w:t>
      </w:r>
      <w:r w:rsidR="0080157C">
        <w:t>e., only when the new timer is not running</w:t>
      </w:r>
      <w:r>
        <w:t xml:space="preserve">. </w:t>
      </w:r>
    </w:p>
    <w:p w14:paraId="4E7F2970" w14:textId="4B64B257" w:rsidR="00394EFE" w:rsidRPr="006E13D1" w:rsidRDefault="008766F7" w:rsidP="00394EFE">
      <w:pPr>
        <w:pStyle w:val="TF"/>
      </w:pPr>
      <w:r>
        <w:rPr>
          <w:noProof/>
        </w:rPr>
        <w:object w:dxaOrig="18721" w:dyaOrig="7696" w14:anchorId="306D5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4.65pt;height:314.65pt;mso-width-percent:0;mso-height-percent:0;mso-width-percent:0;mso-height-percent:0" o:ole="">
            <v:imagedata r:id="rId13" o:title=""/>
          </v:shape>
          <o:OLEObject Type="Embed" ProgID="Visio.Drawing.15" ShapeID="_x0000_i1025" DrawAspect="Content" ObjectID="_1631642065" r:id="rId14"/>
        </w:object>
      </w:r>
      <w:r w:rsidR="00394EFE" w:rsidRPr="006E13D1">
        <w:t>Figure</w:t>
      </w:r>
      <w:r w:rsidR="00394EFE">
        <w:t xml:space="preserve"> 1</w:t>
      </w:r>
      <w:r w:rsidR="00394EFE" w:rsidRPr="006E13D1">
        <w:t xml:space="preserve">: </w:t>
      </w:r>
      <w:r w:rsidR="00431BBB">
        <w:t xml:space="preserve">LBT </w:t>
      </w:r>
      <w:r w:rsidR="0080157C">
        <w:t xml:space="preserve">prohibit </w:t>
      </w:r>
      <w:r w:rsidR="00431BBB">
        <w:t>timer and LBT failure detection timer</w:t>
      </w:r>
    </w:p>
    <w:p w14:paraId="23407317" w14:textId="3C38BF38" w:rsidR="00257ECB" w:rsidRPr="006E13D1" w:rsidRDefault="00257ECB" w:rsidP="00257ECB">
      <w:pPr>
        <w:pStyle w:val="Heading2"/>
      </w:pPr>
      <w:r>
        <w:t>2</w:t>
      </w:r>
      <w:r w:rsidRPr="006E13D1">
        <w:t>.</w:t>
      </w:r>
      <w:r>
        <w:t>2</w:t>
      </w:r>
      <w:r w:rsidRPr="006E13D1">
        <w:tab/>
      </w:r>
      <w:r w:rsidR="00000B9D">
        <w:t>R</w:t>
      </w:r>
      <w:r>
        <w:t>ecovery actions</w:t>
      </w:r>
    </w:p>
    <w:p w14:paraId="6C184A0F" w14:textId="58EAE7E4" w:rsidR="00E4648C" w:rsidRPr="00E4648C" w:rsidRDefault="00F77D75" w:rsidP="00A209D6">
      <w:r>
        <w:t>It was agreed in the previous meeting</w:t>
      </w:r>
      <w:r w:rsidR="00C746C0">
        <w:t xml:space="preserve"> that all </w:t>
      </w:r>
      <w:r w:rsidR="00E4648C">
        <w:t xml:space="preserve">LBT </w:t>
      </w:r>
      <w:r w:rsidR="00C746C0">
        <w:t xml:space="preserve">failures are counted </w:t>
      </w:r>
      <w:r w:rsidR="00E4648C">
        <w:t xml:space="preserve">regardless of the UL transmission type, </w:t>
      </w:r>
      <w:r w:rsidR="00C746C0">
        <w:t xml:space="preserve">and </w:t>
      </w:r>
      <w:r w:rsidR="00E4648C">
        <w:t xml:space="preserve">that </w:t>
      </w:r>
      <w:r w:rsidR="00C746C0">
        <w:t>the same recovery mechanism is applied for all failures. As discussed in the previous contribution [4]</w:t>
      </w:r>
      <w:r w:rsidR="00E4648C">
        <w:t>,</w:t>
      </w:r>
      <w:r w:rsidR="00C746C0">
        <w:t xml:space="preserve"> s</w:t>
      </w:r>
      <w:r w:rsidR="00C746C0" w:rsidRPr="00C746C0">
        <w:t xml:space="preserve">ince LBT failure may only concern the sub-band/BWP where LBT is performed, and a cell may have much wider bandwidth, </w:t>
      </w:r>
      <w:r w:rsidR="00C746C0">
        <w:t xml:space="preserve">it seems to </w:t>
      </w:r>
      <w:r w:rsidR="00C746C0">
        <w:lastRenderedPageBreak/>
        <w:t xml:space="preserve">be </w:t>
      </w:r>
      <w:r w:rsidR="0080157C">
        <w:t xml:space="preserve">an </w:t>
      </w:r>
      <w:r w:rsidR="00C746C0">
        <w:t>overkill</w:t>
      </w:r>
      <w:r w:rsidR="0080157C">
        <w:t xml:space="preserve"> action</w:t>
      </w:r>
      <w:r w:rsidR="00C746C0">
        <w:t xml:space="preserve"> to directly declare RLF and trigger re-establishment procedure</w:t>
      </w:r>
      <w:r w:rsidR="00E4648C">
        <w:t xml:space="preserve"> if consistent UL LBT problem is detected on the active BWP</w:t>
      </w:r>
      <w:r w:rsidR="00C746C0">
        <w:t>.</w:t>
      </w:r>
      <w:r w:rsidR="00E4648C">
        <w:t xml:space="preserve"> </w:t>
      </w:r>
      <w:r w:rsidR="00C746C0">
        <w:t xml:space="preserve"> U</w:t>
      </w:r>
      <w:r w:rsidR="00C746C0" w:rsidRPr="00C746C0">
        <w:t xml:space="preserve">pon detection of consistent UL LBT problem, </w:t>
      </w:r>
      <w:r w:rsidR="00C746C0">
        <w:t>it makes more sense for the</w:t>
      </w:r>
      <w:r w:rsidR="00C746C0" w:rsidRPr="00C746C0">
        <w:t xml:space="preserve"> UE </w:t>
      </w:r>
      <w:r w:rsidR="00C746C0">
        <w:t xml:space="preserve">to </w:t>
      </w:r>
      <w:r w:rsidR="00C746C0" w:rsidRPr="00C746C0">
        <w:t>try transmission on other sub-bands/BWPs, as the re-establishment would cause interruption</w:t>
      </w:r>
      <w:r w:rsidR="0080157C">
        <w:t>, loss,</w:t>
      </w:r>
      <w:r w:rsidR="00C746C0" w:rsidRPr="00C746C0">
        <w:t xml:space="preserve"> and overhead for reconfigurations, thus should rather be avoided.</w:t>
      </w:r>
    </w:p>
    <w:p w14:paraId="39B304EF" w14:textId="2DA95CB0" w:rsidR="00D26E54" w:rsidRDefault="00C746C0" w:rsidP="00C746C0">
      <w:pPr>
        <w:jc w:val="both"/>
      </w:pPr>
      <w:r w:rsidRPr="008D7535">
        <w:rPr>
          <w:b/>
        </w:rPr>
        <w:t xml:space="preserve">Proposal </w:t>
      </w:r>
      <w:r>
        <w:rPr>
          <w:b/>
        </w:rPr>
        <w:t>3</w:t>
      </w:r>
      <w:r>
        <w:t xml:space="preserve">: </w:t>
      </w:r>
      <w:r w:rsidR="00D26E54">
        <w:t>The UE switches to another BWP upon declaration of LBT failure if there is another BWP with different sub-band(s)</w:t>
      </w:r>
      <w:r w:rsidR="00E4648C">
        <w:t xml:space="preserve"> and configured RACH resources</w:t>
      </w:r>
      <w:r w:rsidR="00D26E54">
        <w:t>.</w:t>
      </w:r>
    </w:p>
    <w:p w14:paraId="14C278F8" w14:textId="03A77F77" w:rsidR="00D26E54" w:rsidRDefault="00D26E54" w:rsidP="00C746C0">
      <w:pPr>
        <w:jc w:val="both"/>
      </w:pPr>
      <w:r w:rsidRPr="00D26E54">
        <w:rPr>
          <w:b/>
        </w:rPr>
        <w:t>Proposal 4</w:t>
      </w:r>
      <w:r>
        <w:t>: RACH is triggered on the BWP to indicate to the NW it has experienced LBT failure.</w:t>
      </w:r>
    </w:p>
    <w:p w14:paraId="4BD1A2A4" w14:textId="46CEF6EF" w:rsidR="00D26E54" w:rsidRDefault="00D26E54" w:rsidP="00C746C0">
      <w:pPr>
        <w:jc w:val="both"/>
      </w:pPr>
      <w:r w:rsidRPr="00D26E54">
        <w:rPr>
          <w:b/>
        </w:rPr>
        <w:t>Proposal 5</w:t>
      </w:r>
      <w:r>
        <w:t xml:space="preserve">: </w:t>
      </w:r>
      <w:r w:rsidR="00E4648C">
        <w:t xml:space="preserve">the maximum </w:t>
      </w:r>
      <w:r>
        <w:t>number of switching could be configured by the NW</w:t>
      </w:r>
      <w:r w:rsidR="00E4648C">
        <w:t>,</w:t>
      </w:r>
      <w:r>
        <w:t xml:space="preserve"> or the UE triggers RLF after it tried all the configured BWP.</w:t>
      </w:r>
    </w:p>
    <w:p w14:paraId="25E376A8" w14:textId="709F3D4C" w:rsidR="001A3D6B" w:rsidRPr="006E13D1" w:rsidRDefault="00C746C0" w:rsidP="001A3D6B">
      <w:pPr>
        <w:pStyle w:val="Heading2"/>
      </w:pPr>
      <w:r>
        <w:t xml:space="preserve"> </w:t>
      </w:r>
      <w:r w:rsidR="001A3D6B">
        <w:t>2</w:t>
      </w:r>
      <w:r w:rsidR="001A3D6B" w:rsidRPr="006E13D1">
        <w:t>.</w:t>
      </w:r>
      <w:r w:rsidR="001A3D6B">
        <w:t>3</w:t>
      </w:r>
      <w:r w:rsidR="001A3D6B" w:rsidRPr="006E13D1">
        <w:tab/>
      </w:r>
      <w:r w:rsidR="001A3D6B">
        <w:t>LBT reporting</w:t>
      </w:r>
    </w:p>
    <w:p w14:paraId="2C41F175" w14:textId="5B270513" w:rsidR="00AB6940" w:rsidRDefault="001A3D6B" w:rsidP="00C746C0">
      <w:pPr>
        <w:jc w:val="both"/>
      </w:pPr>
      <w:r>
        <w:t xml:space="preserve">It was agreed </w:t>
      </w:r>
      <w:r w:rsidR="00AB6940">
        <w:t xml:space="preserve">failure on PSCell and Scell will be reported reusing Scell BFR reporting mechanism, which means via MAC CE. In principle, it should be applicable for PCell as well so that the NW knows </w:t>
      </w:r>
      <w:r w:rsidR="00C4417D">
        <w:t>the RA procedure</w:t>
      </w:r>
      <w:r w:rsidR="00AB6940">
        <w:t xml:space="preserve"> on a switched BWP is due to LBT failure other than SR failure. </w:t>
      </w:r>
    </w:p>
    <w:p w14:paraId="44556ADF" w14:textId="33152BC4" w:rsidR="00C746C0" w:rsidRPr="00C746C0" w:rsidRDefault="00AB6940" w:rsidP="00AB6940">
      <w:pPr>
        <w:jc w:val="both"/>
      </w:pPr>
      <w:r w:rsidRPr="00AB6940">
        <w:rPr>
          <w:b/>
        </w:rPr>
        <w:t>Proposal 6</w:t>
      </w:r>
      <w:r>
        <w:t>: the LBT reporting should be applicable to PCell as well.</w:t>
      </w:r>
    </w:p>
    <w:p w14:paraId="5FF2457F" w14:textId="74823D17" w:rsidR="00A209D6" w:rsidRPr="006E13D1" w:rsidRDefault="00E349A6" w:rsidP="00A209D6">
      <w:pPr>
        <w:pStyle w:val="Heading1"/>
      </w:pPr>
      <w:r>
        <w:t>3</w:t>
      </w:r>
      <w:r w:rsidR="00A209D6" w:rsidRPr="006E13D1">
        <w:tab/>
      </w:r>
      <w:r w:rsidR="008C3057">
        <w:t>Conclusion</w:t>
      </w:r>
    </w:p>
    <w:p w14:paraId="6C60FFDC" w14:textId="2652E739" w:rsidR="00A209D6" w:rsidRDefault="001D19A0" w:rsidP="00A209D6">
      <w:r>
        <w:t>Remaining open issues on UL LBT failure are discussed with the following proposals proposed:</w:t>
      </w:r>
    </w:p>
    <w:p w14:paraId="120E19F2" w14:textId="77777777" w:rsidR="001D19A0" w:rsidRDefault="001D19A0" w:rsidP="001D19A0">
      <w:r w:rsidRPr="00A412C0">
        <w:rPr>
          <w:b/>
        </w:rPr>
        <w:t>Proposal 1</w:t>
      </w:r>
      <w:r>
        <w:t>: on top of the agreed baseline detection mechanism, introduce a new timer to prevent counting too close failures, i.e.</w:t>
      </w:r>
      <w:r w:rsidRPr="00A412C0">
        <w:t xml:space="preserve"> </w:t>
      </w:r>
      <w:r>
        <w:t>the counter is only increased when the new timer is not running.</w:t>
      </w:r>
    </w:p>
    <w:p w14:paraId="42061A1A" w14:textId="77777777" w:rsidR="001D19A0" w:rsidRDefault="001D19A0" w:rsidP="001D19A0">
      <w:r w:rsidRPr="00A412C0">
        <w:rPr>
          <w:b/>
        </w:rPr>
        <w:t>Proposal 2</w:t>
      </w:r>
      <w:r>
        <w:t xml:space="preserve">: the new timer is started at each LBT failure that is counted, i.e., only when the new timer is not running. </w:t>
      </w:r>
    </w:p>
    <w:p w14:paraId="38D1E81A" w14:textId="77777777" w:rsidR="001624ED" w:rsidRDefault="001624ED" w:rsidP="001624ED">
      <w:pPr>
        <w:jc w:val="both"/>
      </w:pPr>
      <w:r w:rsidRPr="008D7535">
        <w:rPr>
          <w:b/>
        </w:rPr>
        <w:t xml:space="preserve">Proposal </w:t>
      </w:r>
      <w:r>
        <w:rPr>
          <w:b/>
        </w:rPr>
        <w:t>3</w:t>
      </w:r>
      <w:r>
        <w:t>: The UE switches to another BWP upon declaration of LBT failure if there is another BWP with different sub-band(s) and configured RACH resources.</w:t>
      </w:r>
    </w:p>
    <w:p w14:paraId="67C1FED1" w14:textId="77777777" w:rsidR="001624ED" w:rsidRDefault="001624ED" w:rsidP="001624ED">
      <w:pPr>
        <w:jc w:val="both"/>
      </w:pPr>
      <w:r w:rsidRPr="00D26E54">
        <w:rPr>
          <w:b/>
        </w:rPr>
        <w:t>Proposal 4</w:t>
      </w:r>
      <w:r>
        <w:t>: RACH is triggered on the BWP to indicate to the NW it has experienced LBT failure.</w:t>
      </w:r>
    </w:p>
    <w:p w14:paraId="18597BCF" w14:textId="0CE41840" w:rsidR="001624ED" w:rsidRDefault="001624ED" w:rsidP="001624ED">
      <w:pPr>
        <w:jc w:val="both"/>
      </w:pPr>
      <w:r w:rsidRPr="00D26E54">
        <w:rPr>
          <w:b/>
        </w:rPr>
        <w:t>Proposal 5</w:t>
      </w:r>
      <w:r>
        <w:t>: the maximum number of switching could be configured by the NW, or the UE triggers RLF after it tried all the configured BWP.</w:t>
      </w:r>
    </w:p>
    <w:p w14:paraId="60449C3F" w14:textId="464DE2FB" w:rsidR="00A209D6" w:rsidRPr="006E13D1" w:rsidRDefault="001624ED" w:rsidP="001624ED">
      <w:pPr>
        <w:jc w:val="both"/>
      </w:pPr>
      <w:r w:rsidRPr="00AB6940">
        <w:rPr>
          <w:b/>
        </w:rPr>
        <w:t>Proposal 6</w:t>
      </w:r>
      <w:r>
        <w:t xml:space="preserve">: the LBT reporting should be applicable to </w:t>
      </w:r>
      <w:proofErr w:type="spellStart"/>
      <w:r>
        <w:t>PCell</w:t>
      </w:r>
      <w:proofErr w:type="spellEnd"/>
      <w:r>
        <w:t xml:space="preserve"> as well.</w:t>
      </w:r>
    </w:p>
    <w:p w14:paraId="1CA63598" w14:textId="77777777" w:rsidR="00F77D75" w:rsidRPr="006E13D1" w:rsidRDefault="00F77D75" w:rsidP="00F77D75">
      <w:pPr>
        <w:pStyle w:val="Heading1"/>
      </w:pPr>
      <w:r>
        <w:t>Reference</w:t>
      </w:r>
    </w:p>
    <w:p w14:paraId="5626B34A" w14:textId="77777777" w:rsidR="00D12007" w:rsidRDefault="001462CB" w:rsidP="00D12007">
      <w:pPr>
        <w:numPr>
          <w:ilvl w:val="0"/>
          <w:numId w:val="4"/>
        </w:numPr>
        <w:overflowPunct w:val="0"/>
        <w:autoSpaceDE w:val="0"/>
        <w:autoSpaceDN w:val="0"/>
        <w:adjustRightInd w:val="0"/>
        <w:jc w:val="both"/>
        <w:textAlignment w:val="baseline"/>
      </w:pPr>
      <w:hyperlink r:id="rId15" w:history="1">
        <w:r w:rsidR="00D12007" w:rsidRPr="001B6336">
          <w:rPr>
            <w:rStyle w:val="Hyperlink"/>
          </w:rPr>
          <w:t>R2-1911512</w:t>
        </w:r>
      </w:hyperlink>
      <w:r w:rsidR="00D12007">
        <w:t xml:space="preserve">, </w:t>
      </w:r>
      <w:r w:rsidR="00D12007" w:rsidRPr="00912AAF">
        <w:rPr>
          <w:i/>
          <w:iCs/>
        </w:rPr>
        <w:t>Report from Break-Out Session</w:t>
      </w:r>
      <w:r w:rsidR="00D12007" w:rsidRPr="00912AAF">
        <w:t>,</w:t>
      </w:r>
      <w:r w:rsidR="00D12007">
        <w:t xml:space="preserve"> </w:t>
      </w:r>
      <w:r w:rsidR="00D12007" w:rsidRPr="00912AAF">
        <w:t>Vice-Chair (MediaTek)</w:t>
      </w:r>
    </w:p>
    <w:p w14:paraId="506EB9F1" w14:textId="44F4F8DC" w:rsidR="00DC3C2A" w:rsidRDefault="001462CB" w:rsidP="00DC3C2A">
      <w:pPr>
        <w:numPr>
          <w:ilvl w:val="0"/>
          <w:numId w:val="4"/>
        </w:numPr>
        <w:overflowPunct w:val="0"/>
        <w:autoSpaceDE w:val="0"/>
        <w:autoSpaceDN w:val="0"/>
        <w:adjustRightInd w:val="0"/>
        <w:textAlignment w:val="baseline"/>
      </w:pPr>
      <w:hyperlink r:id="rId16" w:history="1">
        <w:r w:rsidR="00DC3C2A" w:rsidRPr="00E35735">
          <w:rPr>
            <w:rStyle w:val="Hyperlink"/>
          </w:rPr>
          <w:t>R2-1911196</w:t>
        </w:r>
      </w:hyperlink>
      <w:r w:rsidR="00DC3C2A">
        <w:t xml:space="preserve">, </w:t>
      </w:r>
      <w:r w:rsidR="00DC3C2A" w:rsidRPr="00F77D75">
        <w:rPr>
          <w:i/>
        </w:rPr>
        <w:t>Detection of the consistent uplink LBT failures</w:t>
      </w:r>
      <w:r w:rsidR="00DC3C2A">
        <w:t xml:space="preserve">, </w:t>
      </w:r>
      <w:r w:rsidR="00DC3C2A" w:rsidRPr="00F77D75">
        <w:t>LG Electronics Inc.</w:t>
      </w:r>
    </w:p>
    <w:p w14:paraId="367CD747" w14:textId="28FDD997" w:rsidR="00F77D75" w:rsidRDefault="001462CB" w:rsidP="00F77D75">
      <w:pPr>
        <w:numPr>
          <w:ilvl w:val="0"/>
          <w:numId w:val="4"/>
        </w:numPr>
        <w:overflowPunct w:val="0"/>
        <w:autoSpaceDE w:val="0"/>
        <w:autoSpaceDN w:val="0"/>
        <w:adjustRightInd w:val="0"/>
        <w:textAlignment w:val="baseline"/>
      </w:pPr>
      <w:hyperlink r:id="rId17" w:history="1">
        <w:r w:rsidR="00F77D75" w:rsidRPr="007724D5">
          <w:rPr>
            <w:rStyle w:val="Hyperlink"/>
          </w:rPr>
          <w:t>R2-1908693</w:t>
        </w:r>
      </w:hyperlink>
      <w:r w:rsidR="00F77D75">
        <w:t xml:space="preserve">, </w:t>
      </w:r>
      <w:r w:rsidR="00F77D75" w:rsidRPr="00F77D75">
        <w:rPr>
          <w:i/>
        </w:rPr>
        <w:t>Discussion on the Failure Detection of the UL Transmission</w:t>
      </w:r>
      <w:r w:rsidR="00F77D75">
        <w:t xml:space="preserve">, </w:t>
      </w:r>
      <w:r w:rsidR="00F77D75" w:rsidRPr="00F77D75">
        <w:t xml:space="preserve">vivo </w:t>
      </w:r>
    </w:p>
    <w:p w14:paraId="35F222F4" w14:textId="21830032" w:rsidR="00080512" w:rsidRPr="00A209D6" w:rsidRDefault="001462CB" w:rsidP="00A209D6">
      <w:pPr>
        <w:numPr>
          <w:ilvl w:val="0"/>
          <w:numId w:val="4"/>
        </w:numPr>
        <w:overflowPunct w:val="0"/>
        <w:autoSpaceDE w:val="0"/>
        <w:autoSpaceDN w:val="0"/>
        <w:adjustRightInd w:val="0"/>
        <w:textAlignment w:val="baseline"/>
      </w:pPr>
      <w:hyperlink r:id="rId18" w:history="1">
        <w:r w:rsidR="00F77D75" w:rsidRPr="007724D5">
          <w:rPr>
            <w:rStyle w:val="Hyperlink"/>
          </w:rPr>
          <w:t>R2-1910091</w:t>
        </w:r>
      </w:hyperlink>
      <w:r w:rsidR="00F77D75">
        <w:t>,</w:t>
      </w:r>
      <w:r w:rsidR="00F77D75" w:rsidRPr="00F77D75">
        <w:t xml:space="preserve"> </w:t>
      </w:r>
      <w:r w:rsidR="00F77D75" w:rsidRPr="00F77D75">
        <w:rPr>
          <w:i/>
        </w:rPr>
        <w:t>UL LBT failure</w:t>
      </w:r>
      <w:r w:rsidR="00F77D75">
        <w:t xml:space="preserve">, </w:t>
      </w:r>
      <w:r w:rsidR="00F77D75" w:rsidRPr="0023122F">
        <w:t>Nokia, Nokia Shanghai Bell</w:t>
      </w:r>
      <w:bookmarkStart w:id="0" w:name="_GoBack"/>
      <w:bookmarkEnd w:id="0"/>
    </w:p>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BE210" w14:textId="77777777" w:rsidR="007A35EB" w:rsidRDefault="007A35EB">
      <w:r>
        <w:separator/>
      </w:r>
    </w:p>
  </w:endnote>
  <w:endnote w:type="continuationSeparator" w:id="0">
    <w:p w14:paraId="1D6412A6" w14:textId="77777777" w:rsidR="007A35EB" w:rsidRDefault="007A35EB">
      <w:r>
        <w:continuationSeparator/>
      </w:r>
    </w:p>
  </w:endnote>
  <w:endnote w:type="continuationNotice" w:id="1">
    <w:p w14:paraId="7139D3E6" w14:textId="77777777" w:rsidR="007A35EB" w:rsidRDefault="007A3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D7A77" w14:textId="77777777" w:rsidR="007A35EB" w:rsidRDefault="007A35EB">
      <w:r>
        <w:separator/>
      </w:r>
    </w:p>
  </w:footnote>
  <w:footnote w:type="continuationSeparator" w:id="0">
    <w:p w14:paraId="3AAEC74A" w14:textId="77777777" w:rsidR="007A35EB" w:rsidRDefault="007A35EB">
      <w:r>
        <w:continuationSeparator/>
      </w:r>
    </w:p>
  </w:footnote>
  <w:footnote w:type="continuationNotice" w:id="1">
    <w:p w14:paraId="15D6976D" w14:textId="77777777" w:rsidR="007A35EB" w:rsidRDefault="007A3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D"/>
    <w:rsid w:val="00016557"/>
    <w:rsid w:val="00023C40"/>
    <w:rsid w:val="00033397"/>
    <w:rsid w:val="00040095"/>
    <w:rsid w:val="00073C9C"/>
    <w:rsid w:val="00080512"/>
    <w:rsid w:val="00090468"/>
    <w:rsid w:val="00094568"/>
    <w:rsid w:val="000B7BCF"/>
    <w:rsid w:val="000C522B"/>
    <w:rsid w:val="000D58AB"/>
    <w:rsid w:val="00112F1A"/>
    <w:rsid w:val="00145075"/>
    <w:rsid w:val="001462CB"/>
    <w:rsid w:val="001624ED"/>
    <w:rsid w:val="001741A0"/>
    <w:rsid w:val="00175FA0"/>
    <w:rsid w:val="00194CD0"/>
    <w:rsid w:val="001A3D6B"/>
    <w:rsid w:val="001B49C9"/>
    <w:rsid w:val="001C23F4"/>
    <w:rsid w:val="001C4F79"/>
    <w:rsid w:val="001D19A0"/>
    <w:rsid w:val="001F168B"/>
    <w:rsid w:val="001F7831"/>
    <w:rsid w:val="00204045"/>
    <w:rsid w:val="00205C99"/>
    <w:rsid w:val="0020712B"/>
    <w:rsid w:val="0022606D"/>
    <w:rsid w:val="00230E64"/>
    <w:rsid w:val="00231728"/>
    <w:rsid w:val="00250404"/>
    <w:rsid w:val="00257ECB"/>
    <w:rsid w:val="002610D8"/>
    <w:rsid w:val="002747EC"/>
    <w:rsid w:val="002855BF"/>
    <w:rsid w:val="002C21AF"/>
    <w:rsid w:val="002F0D22"/>
    <w:rsid w:val="003172DC"/>
    <w:rsid w:val="00325AE3"/>
    <w:rsid w:val="00326069"/>
    <w:rsid w:val="0035462D"/>
    <w:rsid w:val="00364B41"/>
    <w:rsid w:val="00383096"/>
    <w:rsid w:val="00394EFE"/>
    <w:rsid w:val="003A1641"/>
    <w:rsid w:val="003A41EF"/>
    <w:rsid w:val="003B40AD"/>
    <w:rsid w:val="003C4E37"/>
    <w:rsid w:val="003E16BE"/>
    <w:rsid w:val="003F4E28"/>
    <w:rsid w:val="004006E8"/>
    <w:rsid w:val="00401855"/>
    <w:rsid w:val="00431BBB"/>
    <w:rsid w:val="00465587"/>
    <w:rsid w:val="00477455"/>
    <w:rsid w:val="004A1F7B"/>
    <w:rsid w:val="004C44D2"/>
    <w:rsid w:val="004D3578"/>
    <w:rsid w:val="004D380D"/>
    <w:rsid w:val="004E213A"/>
    <w:rsid w:val="00503171"/>
    <w:rsid w:val="00506C28"/>
    <w:rsid w:val="00534DA0"/>
    <w:rsid w:val="00543E6C"/>
    <w:rsid w:val="00565087"/>
    <w:rsid w:val="0056573F"/>
    <w:rsid w:val="005D2950"/>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724D5"/>
    <w:rsid w:val="00781F0F"/>
    <w:rsid w:val="0078727C"/>
    <w:rsid w:val="0079049D"/>
    <w:rsid w:val="00793DC5"/>
    <w:rsid w:val="007A35EB"/>
    <w:rsid w:val="007B18D8"/>
    <w:rsid w:val="007C095F"/>
    <w:rsid w:val="007C2DD0"/>
    <w:rsid w:val="007F2E08"/>
    <w:rsid w:val="0080157C"/>
    <w:rsid w:val="008028A4"/>
    <w:rsid w:val="008107A8"/>
    <w:rsid w:val="00813245"/>
    <w:rsid w:val="0081601D"/>
    <w:rsid w:val="00840DE0"/>
    <w:rsid w:val="0086354A"/>
    <w:rsid w:val="008766F7"/>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9F6685"/>
    <w:rsid w:val="00A04BE5"/>
    <w:rsid w:val="00A10F02"/>
    <w:rsid w:val="00A204CA"/>
    <w:rsid w:val="00A209D6"/>
    <w:rsid w:val="00A234E7"/>
    <w:rsid w:val="00A412C0"/>
    <w:rsid w:val="00A53724"/>
    <w:rsid w:val="00A54B2B"/>
    <w:rsid w:val="00A82346"/>
    <w:rsid w:val="00A9671C"/>
    <w:rsid w:val="00AA1553"/>
    <w:rsid w:val="00AB036D"/>
    <w:rsid w:val="00AB6940"/>
    <w:rsid w:val="00B05380"/>
    <w:rsid w:val="00B05962"/>
    <w:rsid w:val="00B15449"/>
    <w:rsid w:val="00B16C2F"/>
    <w:rsid w:val="00B27303"/>
    <w:rsid w:val="00B32436"/>
    <w:rsid w:val="00B47FD1"/>
    <w:rsid w:val="00B516BB"/>
    <w:rsid w:val="00B84DB2"/>
    <w:rsid w:val="00B92185"/>
    <w:rsid w:val="00BC3555"/>
    <w:rsid w:val="00C12B51"/>
    <w:rsid w:val="00C24650"/>
    <w:rsid w:val="00C25465"/>
    <w:rsid w:val="00C305A2"/>
    <w:rsid w:val="00C33079"/>
    <w:rsid w:val="00C4417D"/>
    <w:rsid w:val="00C746C0"/>
    <w:rsid w:val="00C77EE3"/>
    <w:rsid w:val="00C83A13"/>
    <w:rsid w:val="00C9068C"/>
    <w:rsid w:val="00C92967"/>
    <w:rsid w:val="00CA3D0C"/>
    <w:rsid w:val="00CA654B"/>
    <w:rsid w:val="00CB72B8"/>
    <w:rsid w:val="00CD4C7B"/>
    <w:rsid w:val="00D034EC"/>
    <w:rsid w:val="00D12007"/>
    <w:rsid w:val="00D26E54"/>
    <w:rsid w:val="00D33BE3"/>
    <w:rsid w:val="00D3792D"/>
    <w:rsid w:val="00D55E47"/>
    <w:rsid w:val="00D62E19"/>
    <w:rsid w:val="00D6458E"/>
    <w:rsid w:val="00D67CD1"/>
    <w:rsid w:val="00D738D6"/>
    <w:rsid w:val="00D80795"/>
    <w:rsid w:val="00D854BE"/>
    <w:rsid w:val="00D87E00"/>
    <w:rsid w:val="00D9134D"/>
    <w:rsid w:val="00D96D11"/>
    <w:rsid w:val="00DA7A03"/>
    <w:rsid w:val="00DB0DB8"/>
    <w:rsid w:val="00DB1818"/>
    <w:rsid w:val="00DC309B"/>
    <w:rsid w:val="00DC3C2A"/>
    <w:rsid w:val="00DC4DA2"/>
    <w:rsid w:val="00DC5261"/>
    <w:rsid w:val="00DD1462"/>
    <w:rsid w:val="00DE25D2"/>
    <w:rsid w:val="00E349A6"/>
    <w:rsid w:val="00E35735"/>
    <w:rsid w:val="00E35ED7"/>
    <w:rsid w:val="00E4648C"/>
    <w:rsid w:val="00E46C08"/>
    <w:rsid w:val="00E471CF"/>
    <w:rsid w:val="00E62835"/>
    <w:rsid w:val="00E77645"/>
    <w:rsid w:val="00E83697"/>
    <w:rsid w:val="00EA66C9"/>
    <w:rsid w:val="00EC4A25"/>
    <w:rsid w:val="00EE129A"/>
    <w:rsid w:val="00F025A2"/>
    <w:rsid w:val="00F036E9"/>
    <w:rsid w:val="00F04D97"/>
    <w:rsid w:val="00F07388"/>
    <w:rsid w:val="00F2026E"/>
    <w:rsid w:val="00F2210A"/>
    <w:rsid w:val="00F37743"/>
    <w:rsid w:val="00F45A58"/>
    <w:rsid w:val="00F54A3D"/>
    <w:rsid w:val="00F54CB0"/>
    <w:rsid w:val="00F579CD"/>
    <w:rsid w:val="00F653B8"/>
    <w:rsid w:val="00F71B89"/>
    <w:rsid w:val="00F7353C"/>
    <w:rsid w:val="00F76F8F"/>
    <w:rsid w:val="00F77D75"/>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03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034E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34EC"/>
    <w:rPr>
      <w:rFonts w:ascii="Arial" w:eastAsia="MS Mincho" w:hAnsi="Arial"/>
      <w:szCs w:val="24"/>
    </w:rPr>
  </w:style>
  <w:style w:type="paragraph" w:customStyle="1" w:styleId="Agreement">
    <w:name w:val="Agreement"/>
    <w:basedOn w:val="Normal"/>
    <w:next w:val="Doc-text2"/>
    <w:rsid w:val="00D034EC"/>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2_RL2/TSGR2_107/Docs/R2-1910091.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7/Docs/R2-190869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07/Docs/R2-1911196.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ftp/tsg_ran/WG2_RL2/TSGR2_107/Docs/R2-1911512.zip"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5AIRPNAIUNRU-859666464-5579</_dlc_DocId>
    <_dlc_DocIdUrl xmlns="71c5aaf6-e6ce-465b-b873-5148d2a4c105">
      <Url>https://nokia.sharepoint.com/sites/c5g/e2earch/_layouts/15/DocIdRedir.aspx?ID=5AIRPNAIUNRU-859666464-5579</Url>
      <Description>5AIRPNAIUNRU-859666464-5579</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062F86B-9EB9-487D-8506-193E76334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7A823-E747-4524-B157-83B80B1D69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32498FFC-2875-F845-BEA9-EC611035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3</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4</cp:revision>
  <dcterms:created xsi:type="dcterms:W3CDTF">2019-10-03T13:03:00Z</dcterms:created>
  <dcterms:modified xsi:type="dcterms:W3CDTF">2019-10-03T13:07:00Z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a753e46e-5688-49fc-b793-e66d05772634</vt:lpwstr>
  </property>
</Properties>
</file>